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1DF0FF" w14:paraId="7E99E779" wp14:textId="51711E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1DF0FF" w:rsidR="5DF7849D">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Session 7: </w:t>
      </w:r>
      <w:r w:rsidRPr="491DF0FF" w:rsidR="5DF7849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Supporting Children of the Opioid Epidemic: </w:t>
      </w:r>
      <w:r w:rsidRPr="491DF0FF" w:rsidR="72B6461C">
        <w:rPr>
          <w:rFonts w:ascii="Calibri" w:hAnsi="Calibri" w:eastAsia="Calibri" w:cs="Calibri"/>
          <w:b w:val="1"/>
          <w:bCs w:val="1"/>
          <w:i w:val="0"/>
          <w:iCs w:val="0"/>
          <w:caps w:val="0"/>
          <w:smallCaps w:val="0"/>
          <w:noProof w:val="0"/>
          <w:color w:val="000000" w:themeColor="text1" w:themeTint="FF" w:themeShade="FF"/>
          <w:sz w:val="22"/>
          <w:szCs w:val="22"/>
          <w:lang w:val="en-US"/>
        </w:rPr>
        <w:t>Visual Development for Children with</w:t>
      </w:r>
      <w:r w:rsidRPr="491DF0FF" w:rsidR="5DF7849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NAS</w:t>
      </w: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91DF0FF" w14:paraId="67E7FC1E" wp14:textId="62FE53E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Title: </w:t>
      </w:r>
      <w:r w:rsidRPr="491DF0FF" w:rsidR="5DF7849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Project SCOPE- Supporting Children of the Opioid Epidemic: </w:t>
      </w:r>
      <w:r w:rsidRPr="491DF0FF" w:rsidR="42573ABA">
        <w:rPr>
          <w:rFonts w:ascii="Calibri" w:hAnsi="Calibri" w:eastAsia="Calibri" w:cs="Calibri"/>
          <w:b w:val="1"/>
          <w:bCs w:val="1"/>
          <w:i w:val="0"/>
          <w:iCs w:val="0"/>
          <w:caps w:val="0"/>
          <w:smallCaps w:val="0"/>
          <w:noProof w:val="0"/>
          <w:color w:val="000000" w:themeColor="text1" w:themeTint="FF" w:themeShade="FF"/>
          <w:sz w:val="22"/>
          <w:szCs w:val="22"/>
          <w:lang w:val="en-US"/>
        </w:rPr>
        <w:t>Visual Development for Children with NAS</w:t>
      </w:r>
      <w:r w:rsidRPr="491DF0FF" w:rsidR="42573A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91DF0FF" w14:paraId="01B32297" wp14:textId="2FD08DD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Delivery Method: Webinar/Video Conference</w:t>
      </w:r>
    </w:p>
    <w:p xmlns:wp14="http://schemas.microsoft.com/office/word/2010/wordml" w:rsidP="491DF0FF" w14:paraId="2D2ACC97" wp14:textId="4FC5A2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Start Date: </w:t>
      </w:r>
      <w:r w:rsidRPr="491DF0FF" w:rsidR="7A76E9BF">
        <w:rPr>
          <w:rFonts w:ascii="Calibri" w:hAnsi="Calibri" w:eastAsia="Calibri" w:cs="Calibri"/>
          <w:b w:val="0"/>
          <w:bCs w:val="0"/>
          <w:i w:val="0"/>
          <w:iCs w:val="0"/>
          <w:caps w:val="0"/>
          <w:smallCaps w:val="0"/>
          <w:noProof w:val="0"/>
          <w:color w:val="000000" w:themeColor="text1" w:themeTint="FF" w:themeShade="FF"/>
          <w:sz w:val="22"/>
          <w:szCs w:val="22"/>
          <w:lang w:val="en-US"/>
        </w:rPr>
        <w:t>11</w:t>
      </w: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/2/2021</w:t>
      </w:r>
    </w:p>
    <w:p xmlns:wp14="http://schemas.microsoft.com/office/word/2010/wordml" w:rsidP="491DF0FF" w14:paraId="667FEA00" wp14:textId="487035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End Date: </w:t>
      </w:r>
      <w:r w:rsidRPr="491DF0FF" w:rsidR="698E3D61">
        <w:rPr>
          <w:rFonts w:ascii="Calibri" w:hAnsi="Calibri" w:eastAsia="Calibri" w:cs="Calibri"/>
          <w:b w:val="0"/>
          <w:bCs w:val="0"/>
          <w:i w:val="0"/>
          <w:iCs w:val="0"/>
          <w:caps w:val="0"/>
          <w:smallCaps w:val="0"/>
          <w:noProof w:val="0"/>
          <w:color w:val="000000" w:themeColor="text1" w:themeTint="FF" w:themeShade="FF"/>
          <w:sz w:val="22"/>
          <w:szCs w:val="22"/>
          <w:lang w:val="en-US"/>
        </w:rPr>
        <w:t>11</w:t>
      </w: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91DF0FF" w:rsidR="2263D7B2">
        <w:rPr>
          <w:rFonts w:ascii="Calibri" w:hAnsi="Calibri" w:eastAsia="Calibri" w:cs="Calibri"/>
          <w:b w:val="0"/>
          <w:bCs w:val="0"/>
          <w:i w:val="0"/>
          <w:iCs w:val="0"/>
          <w:caps w:val="0"/>
          <w:smallCaps w:val="0"/>
          <w:noProof w:val="0"/>
          <w:color w:val="000000" w:themeColor="text1" w:themeTint="FF" w:themeShade="FF"/>
          <w:sz w:val="22"/>
          <w:szCs w:val="22"/>
          <w:lang w:val="en-US"/>
        </w:rPr>
        <w:t>2</w:t>
      </w: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/2021</w:t>
      </w:r>
    </w:p>
    <w:p xmlns:wp14="http://schemas.microsoft.com/office/word/2010/wordml" w:rsidP="39652CD0" w14:paraId="1CDAFE3F" wp14:textId="5E01F1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Hours: 1</w:t>
      </w:r>
    </w:p>
    <w:p xmlns:wp14="http://schemas.microsoft.com/office/word/2010/wordml" w:rsidP="39652CD0" w14:paraId="2F121910" wp14:textId="1297AC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Minutes: 30</w:t>
      </w:r>
    </w:p>
    <w:p xmlns:wp14="http://schemas.microsoft.com/office/word/2010/wordml" w:rsidP="39652CD0" w14:paraId="119EAF19" wp14:textId="32AA7B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Training Description: </w:t>
      </w:r>
    </w:p>
    <w:p xmlns:wp14="http://schemas.microsoft.com/office/word/2010/wordml" w14:paraId="385EEAD2" wp14:textId="3DB823BB">
      <w:r w:rsidRPr="39652CD0" w:rsidR="5DF7849D">
        <w:rPr>
          <w:rFonts w:ascii="Calibri" w:hAnsi="Calibri" w:eastAsia="Calibri" w:cs="Calibri"/>
          <w:noProof w:val="0"/>
          <w:sz w:val="22"/>
          <w:szCs w:val="22"/>
          <w:lang w:val="en-US"/>
        </w:rPr>
        <w:t>Research has consistently shown that prenatal substance exposure increases the risk of adverse visual outcomes including but not limited to; nystagmus, strabismus, cortical visual impairment, and delayed visual maturation. This talk will include discussion on visual development “red flags”, what professionals can be involved in the assessment and intervention for visual concerns, and functional implications for adverse visual development.</w:t>
      </w:r>
    </w:p>
    <w:p xmlns:wp14="http://schemas.microsoft.com/office/word/2010/wordml" w:rsidP="491DF0FF" w14:paraId="64C481D8" wp14:textId="1A3701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the </w:t>
      </w:r>
      <w:r w:rsidRPr="491DF0FF" w:rsidR="0193528B">
        <w:rPr>
          <w:rFonts w:ascii="Calibri" w:hAnsi="Calibri" w:eastAsia="Calibri" w:cs="Calibri"/>
          <w:b w:val="0"/>
          <w:bCs w:val="0"/>
          <w:i w:val="0"/>
          <w:iCs w:val="0"/>
          <w:caps w:val="0"/>
          <w:smallCaps w:val="0"/>
          <w:noProof w:val="0"/>
          <w:color w:val="000000" w:themeColor="text1" w:themeTint="FF" w:themeShade="FF"/>
          <w:sz w:val="22"/>
          <w:szCs w:val="22"/>
          <w:lang w:val="en-US"/>
        </w:rPr>
        <w:t>seventh</w:t>
      </w:r>
      <w:r w:rsidRPr="491DF0FF"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a 9-session series using the ECHO training model to build capacity of providers serving children, birth to five years, with neonatal abstinence syndrome (NAS) and other substance use disorders and their families.  ECHO, Extension of Community Healthcare Outcomes, is a technology-based, interactive session using experts to facilitate discussion around a topic of interest.</w:t>
      </w:r>
    </w:p>
    <w:p xmlns:wp14="http://schemas.microsoft.com/office/word/2010/wordml" w:rsidP="39652CD0" w14:paraId="5261493F" wp14:textId="7E63BB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9652CD0" w14:paraId="282FF4F8" wp14:textId="31F0D48F">
      <w:pPr>
        <w:spacing w:after="160" w:line="257"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Training Objectives:</w:t>
      </w:r>
      <w:r w:rsidRPr="39652CD0" w:rsidR="5DF7849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9652CD0" w14:paraId="7036CF61" wp14:textId="56AC3CD5">
      <w:pPr>
        <w:pStyle w:val="ListParagraph"/>
        <w:numPr>
          <w:ilvl w:val="0"/>
          <w:numId w:val="2"/>
        </w:numPr>
        <w:rPr>
          <w:rFonts w:ascii="Calibri" w:hAnsi="Calibri" w:eastAsia="Calibri" w:cs="Calibri" w:asciiTheme="minorAscii" w:hAnsiTheme="minorAscii" w:eastAsiaTheme="minorAscii" w:cstheme="minorAscii"/>
          <w:sz w:val="22"/>
          <w:szCs w:val="22"/>
        </w:rPr>
      </w:pPr>
      <w:r w:rsidRPr="39652CD0" w:rsidR="5DF7849D">
        <w:rPr>
          <w:rFonts w:ascii="Calibri" w:hAnsi="Calibri" w:eastAsia="Calibri" w:cs="Calibri"/>
          <w:noProof w:val="0"/>
          <w:sz w:val="22"/>
          <w:szCs w:val="22"/>
          <w:lang w:val="en-US"/>
        </w:rPr>
        <w:t>Participants will gain knowledge in typical visual development in children</w:t>
      </w:r>
    </w:p>
    <w:p xmlns:wp14="http://schemas.microsoft.com/office/word/2010/wordml" w:rsidP="39652CD0" w14:paraId="4346729E" wp14:textId="73DB54EC">
      <w:pPr>
        <w:pStyle w:val="ListParagraph"/>
        <w:numPr>
          <w:ilvl w:val="0"/>
          <w:numId w:val="2"/>
        </w:numPr>
        <w:rPr>
          <w:rFonts w:ascii="Calibri" w:hAnsi="Calibri" w:eastAsia="Calibri" w:cs="Calibri" w:asciiTheme="minorAscii" w:hAnsiTheme="minorAscii" w:eastAsiaTheme="minorAscii" w:cstheme="minorAscii"/>
          <w:sz w:val="22"/>
          <w:szCs w:val="22"/>
        </w:rPr>
      </w:pPr>
      <w:r w:rsidRPr="39652CD0" w:rsidR="5DF7849D">
        <w:rPr>
          <w:rFonts w:ascii="Calibri" w:hAnsi="Calibri" w:eastAsia="Calibri" w:cs="Calibri"/>
          <w:noProof w:val="0"/>
          <w:sz w:val="22"/>
          <w:szCs w:val="22"/>
          <w:lang w:val="en-US"/>
        </w:rPr>
        <w:t>Participants will understand potential adverse visual outcomes in children with prenatal substance exposure.</w:t>
      </w:r>
    </w:p>
    <w:p xmlns:wp14="http://schemas.microsoft.com/office/word/2010/wordml" w:rsidP="39652CD0" w14:paraId="7CF74612" wp14:textId="48CA1DB0">
      <w:pPr>
        <w:pStyle w:val="Normal"/>
        <w:spacing w:after="160" w:line="257"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9652CD0" w14:paraId="30DD9B94" wp14:textId="66F4E6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How does this relate to early childhood education?</w:t>
      </w:r>
    </w:p>
    <w:p xmlns:wp14="http://schemas.microsoft.com/office/word/2010/wordml" w:rsidP="39652CD0" w14:paraId="0550469D" wp14:textId="72E5C48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the increase of newborns in KY testing positive to substances prenatally and the complex needs of families experiencing addiction, this session will help early childhood professionals understand </w:t>
      </w:r>
      <w:r w:rsidRPr="39652CD0" w:rsidR="33A34B5D">
        <w:rPr>
          <w:rFonts w:ascii="Calibri" w:hAnsi="Calibri" w:eastAsia="Calibri" w:cs="Calibri"/>
          <w:b w:val="0"/>
          <w:bCs w:val="0"/>
          <w:i w:val="0"/>
          <w:iCs w:val="0"/>
          <w:caps w:val="0"/>
          <w:smallCaps w:val="0"/>
          <w:noProof w:val="0"/>
          <w:color w:val="000000" w:themeColor="text1" w:themeTint="FF" w:themeShade="FF"/>
          <w:sz w:val="24"/>
          <w:szCs w:val="24"/>
          <w:lang w:val="en-US"/>
        </w:rPr>
        <w:t>and recognize potential adverse visual outcomes</w:t>
      </w:r>
      <w:r w:rsidRPr="39652CD0" w:rsidR="5DF7849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9652CD0" w14:paraId="2127EB19" wp14:textId="0EF65D9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Delivery Type: Video Conference</w:t>
      </w:r>
    </w:p>
    <w:p xmlns:wp14="http://schemas.microsoft.com/office/word/2010/wordml" w:rsidP="39652CD0" w14:paraId="0A3EA677" wp14:textId="089727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Target Audience: All Staff</w:t>
      </w:r>
    </w:p>
    <w:p xmlns:wp14="http://schemas.microsoft.com/office/word/2010/wordml" w:rsidP="39652CD0" w14:paraId="5CA48E3B" wp14:textId="77C4017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Training Level: 3</w:t>
      </w:r>
    </w:p>
    <w:p xmlns:wp14="http://schemas.microsoft.com/office/word/2010/wordml" w:rsidP="39652CD0" w14:paraId="077614EC" wp14:textId="3E9DE1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Core Content Subject Area: Child Growth and Development</w:t>
      </w:r>
    </w:p>
    <w:p xmlns:wp14="http://schemas.microsoft.com/office/word/2010/wordml" w:rsidP="39652CD0" w14:paraId="58C921A0" wp14:textId="6228F8F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Trainer: Elsie Bush</w:t>
      </w:r>
    </w:p>
    <w:p xmlns:wp14="http://schemas.microsoft.com/office/word/2010/wordml" w:rsidP="39652CD0" w14:paraId="61B90EF3" wp14:textId="4776A2C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Post to Calendar:  No</w:t>
      </w:r>
    </w:p>
    <w:p xmlns:wp14="http://schemas.microsoft.com/office/word/2010/wordml" w:rsidP="39652CD0" w14:paraId="71A46506" wp14:textId="024BEE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Cost: no cost</w:t>
      </w:r>
    </w:p>
    <w:p xmlns:wp14="http://schemas.microsoft.com/office/word/2010/wordml" w:rsidP="39652CD0" w14:paraId="03F527C7" wp14:textId="351ACAD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Capacity: 120</w:t>
      </w:r>
    </w:p>
    <w:p xmlns:wp14="http://schemas.microsoft.com/office/word/2010/wordml" w:rsidP="39652CD0" w14:paraId="4ED349E1" wp14:textId="64F95B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Deadline: at capacity</w:t>
      </w:r>
    </w:p>
    <w:p xmlns:wp14="http://schemas.microsoft.com/office/word/2010/wordml" w:rsidP="39652CD0" w14:paraId="7BF9A585" wp14:textId="01904F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website: </w:t>
      </w:r>
      <w:hyperlink r:id="Rb6a0b238e9694e91">
        <w:r w:rsidRPr="39652CD0" w:rsidR="5DF7849D">
          <w:rPr>
            <w:rStyle w:val="Hyperlink"/>
            <w:rFonts w:ascii="Calibri" w:hAnsi="Calibri" w:eastAsia="Calibri" w:cs="Calibri"/>
            <w:b w:val="0"/>
            <w:bCs w:val="0"/>
            <w:i w:val="0"/>
            <w:iCs w:val="0"/>
            <w:caps w:val="0"/>
            <w:smallCaps w:val="0"/>
            <w:strike w:val="0"/>
            <w:dstrike w:val="0"/>
            <w:noProof w:val="0"/>
            <w:sz w:val="22"/>
            <w:szCs w:val="22"/>
            <w:lang w:val="en-US"/>
          </w:rPr>
          <w:t>https://uky.az1.qualtrics.com/jfe/form/SV_3ODvgdhGLcTB4ii</w:t>
        </w:r>
      </w:hyperlink>
    </w:p>
    <w:p xmlns:wp14="http://schemas.microsoft.com/office/word/2010/wordml" w:rsidP="39652CD0" w14:paraId="4826FE72" wp14:textId="376AAE7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Name: </w:t>
      </w:r>
      <w:hyperlink r:id="R8f5029488b2041d9">
        <w:r w:rsidRPr="39652CD0" w:rsidR="5DF7849D">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39652CD0" w14:paraId="22703EE4" wp14:textId="3C159D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Registration Phone 859-257-4918</w:t>
      </w:r>
    </w:p>
    <w:p xmlns:wp14="http://schemas.microsoft.com/office/word/2010/wordml" w:rsidP="39652CD0" w14:paraId="5EA2E052" wp14:textId="5A9A51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Registration Email: </w:t>
      </w:r>
      <w:hyperlink r:id="R858da06b8e6f4abd">
        <w:r w:rsidRPr="39652CD0" w:rsidR="5DF7849D">
          <w:rPr>
            <w:rStyle w:val="Hyperlink"/>
            <w:rFonts w:ascii="Calibri" w:hAnsi="Calibri" w:eastAsia="Calibri" w:cs="Calibri"/>
            <w:b w:val="0"/>
            <w:bCs w:val="0"/>
            <w:i w:val="0"/>
            <w:iCs w:val="0"/>
            <w:caps w:val="0"/>
            <w:smallCaps w:val="0"/>
            <w:strike w:val="0"/>
            <w:dstrike w:val="0"/>
            <w:noProof w:val="0"/>
            <w:sz w:val="22"/>
            <w:szCs w:val="22"/>
            <w:lang w:val="en-US"/>
          </w:rPr>
          <w:t>brandon.cannada@uky.edu</w:t>
        </w:r>
      </w:hyperlink>
    </w:p>
    <w:p xmlns:wp14="http://schemas.microsoft.com/office/word/2010/wordml" w:rsidP="39652CD0" w14:paraId="69F11842" wp14:textId="1D39DF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9652CD0" w14:paraId="309D21B4" wp14:textId="008E07D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Sponsoring Agency: not required</w:t>
      </w:r>
    </w:p>
    <w:p xmlns:wp14="http://schemas.microsoft.com/office/word/2010/wordml" w:rsidP="39652CD0" w14:paraId="2A874A3A" wp14:textId="10A2B5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Cancel- no need to click on anything here</w:t>
      </w:r>
    </w:p>
    <w:p xmlns:wp14="http://schemas.microsoft.com/office/word/2010/wordml" w:rsidP="39652CD0" w14:paraId="67E2126C" wp14:textId="609CAEA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Other Information:</w:t>
      </w:r>
    </w:p>
    <w:p xmlns:wp14="http://schemas.microsoft.com/office/word/2010/wordml" w:rsidP="39652CD0" w14:paraId="60A578B5" wp14:textId="164EEE7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652CD0" w:rsidR="5DF7849D">
        <w:rPr>
          <w:rFonts w:ascii="Calibri" w:hAnsi="Calibri" w:eastAsia="Calibri" w:cs="Calibri"/>
          <w:b w:val="0"/>
          <w:bCs w:val="0"/>
          <w:i w:val="0"/>
          <w:iCs w:val="0"/>
          <w:caps w:val="0"/>
          <w:smallCaps w:val="0"/>
          <w:noProof w:val="0"/>
          <w:color w:val="000000" w:themeColor="text1" w:themeTint="FF" w:themeShade="FF"/>
          <w:sz w:val="22"/>
          <w:szCs w:val="22"/>
          <w:lang w:val="en-US"/>
        </w:rPr>
        <w:t>File attachments: series flyer and resume</w:t>
      </w:r>
    </w:p>
    <w:p xmlns:wp14="http://schemas.microsoft.com/office/word/2010/wordml" w:rsidP="39652CD0" w14:paraId="551FCA81" wp14:textId="20E480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9652CD0" w14:paraId="24BD283A" wp14:textId="6F8DB5E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9652CD0" w14:paraId="7E48009E" wp14:textId="47B877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9652CD0" w14:paraId="2C078E63" wp14:textId="050DB16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BE6372"/>
    <w:rsid w:val="0193528B"/>
    <w:rsid w:val="0E0F8CC8"/>
    <w:rsid w:val="179D46B1"/>
    <w:rsid w:val="2263D7B2"/>
    <w:rsid w:val="24E41512"/>
    <w:rsid w:val="28A72D6E"/>
    <w:rsid w:val="33A34B5D"/>
    <w:rsid w:val="39652CD0"/>
    <w:rsid w:val="42573ABA"/>
    <w:rsid w:val="491DF0FF"/>
    <w:rsid w:val="51C10F03"/>
    <w:rsid w:val="59AF0AE4"/>
    <w:rsid w:val="5DF7849D"/>
    <w:rsid w:val="5FBE6372"/>
    <w:rsid w:val="69288C33"/>
    <w:rsid w:val="698E3D61"/>
    <w:rsid w:val="72B6461C"/>
    <w:rsid w:val="784B5D44"/>
    <w:rsid w:val="7A76E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6372"/>
  <w15:chartTrackingRefBased/>
  <w15:docId w15:val="{B82B72EB-9C42-43B3-B541-79577B4DB9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uky.az1.qualtrics.com/jfe/form/SV_3ODvgdhGLcTB4ii" TargetMode="External" Id="Rb6a0b238e9694e91" /><Relationship Type="http://schemas.openxmlformats.org/officeDocument/2006/relationships/numbering" Target="/word/numbering.xml" Id="Re3ce4f63cbf44b9f"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brandon.cannada@uky.edu" TargetMode="External" Id="R8f5029488b2041d9" /><Relationship Type="http://schemas.openxmlformats.org/officeDocument/2006/relationships/fontTable" Target="/word/fontTable.xml" Id="rId4" /><Relationship Type="http://schemas.openxmlformats.org/officeDocument/2006/relationships/hyperlink" Target="mailto:brandon.cannada@uky.edu" TargetMode="External" Id="R858da06b8e6f4a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66B6F-0571-4E7E-8B37-A22121320D87}"/>
</file>

<file path=customXml/itemProps2.xml><?xml version="1.0" encoding="utf-8"?>
<ds:datastoreItem xmlns:ds="http://schemas.openxmlformats.org/officeDocument/2006/customXml" ds:itemID="{7C339D10-77C0-4895-9E04-9A30077DD038}"/>
</file>

<file path=customXml/itemProps3.xml><?xml version="1.0" encoding="utf-8"?>
<ds:datastoreItem xmlns:ds="http://schemas.openxmlformats.org/officeDocument/2006/customXml" ds:itemID="{065AA2FD-C4E3-4178-82E9-1BBE47A038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Hausman, Christine</cp:lastModifiedBy>
  <dcterms:created xsi:type="dcterms:W3CDTF">2021-08-11T18:39:30Z</dcterms:created>
  <dcterms:modified xsi:type="dcterms:W3CDTF">2021-08-11T18:47:33Z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