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05" w:type="dxa"/>
        <w:tblLook w:val="04A0" w:firstRow="1" w:lastRow="0" w:firstColumn="1" w:lastColumn="0" w:noHBand="0" w:noVBand="1"/>
      </w:tblPr>
      <w:tblGrid>
        <w:gridCol w:w="914"/>
        <w:gridCol w:w="2925"/>
        <w:gridCol w:w="2866"/>
        <w:gridCol w:w="2801"/>
        <w:gridCol w:w="2910"/>
        <w:gridCol w:w="2789"/>
      </w:tblGrid>
      <w:tr w:rsidR="007D4AAF" w:rsidRPr="007279D6" w:rsidTr="00D217E6">
        <w:tc>
          <w:tcPr>
            <w:tcW w:w="12960" w:type="dxa"/>
            <w:gridSpan w:val="6"/>
            <w:shd w:val="clear" w:color="auto" w:fill="000000" w:themeFill="text1"/>
          </w:tcPr>
          <w:p w:rsidR="007D4AAF" w:rsidRPr="00940F95" w:rsidRDefault="007D4AAF" w:rsidP="00940F95">
            <w:pPr>
              <w:jc w:val="center"/>
              <w:rPr>
                <w:rFonts w:ascii="Arial Black" w:hAnsi="Arial Black"/>
                <w:color w:val="FFFFFF" w:themeColor="background1"/>
                <w:sz w:val="20"/>
                <w:szCs w:val="16"/>
              </w:rPr>
            </w:pPr>
            <w:r w:rsidRPr="00940F95">
              <w:rPr>
                <w:rFonts w:ascii="Arial Black" w:hAnsi="Arial Black"/>
                <w:color w:val="FFFFFF" w:themeColor="background1"/>
                <w:sz w:val="20"/>
                <w:szCs w:val="16"/>
              </w:rPr>
              <w:t>Early Childhood Core Competencies:</w:t>
            </w:r>
          </w:p>
          <w:p w:rsidR="007D4AAF" w:rsidRPr="007279D6" w:rsidRDefault="007D4AAF" w:rsidP="00940F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0F95">
              <w:rPr>
                <w:rFonts w:ascii="Arial Black" w:hAnsi="Arial Black"/>
                <w:color w:val="FFFFFF" w:themeColor="background1"/>
                <w:sz w:val="20"/>
                <w:szCs w:val="16"/>
              </w:rPr>
              <w:t>Learning Environments and Curriculum</w:t>
            </w:r>
          </w:p>
        </w:tc>
      </w:tr>
      <w:tr w:rsidR="00940F95" w:rsidRPr="007279D6" w:rsidTr="00D217E6">
        <w:tc>
          <w:tcPr>
            <w:tcW w:w="1525" w:type="dxa"/>
          </w:tcPr>
          <w:p w:rsidR="007D4AAF" w:rsidRPr="007279D6" w:rsidRDefault="007D4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0" w:type="dxa"/>
            <w:tcBorders>
              <w:right w:val="nil"/>
            </w:tcBorders>
          </w:tcPr>
          <w:p w:rsidR="00940F95" w:rsidRPr="00940F95" w:rsidRDefault="007D4AAF" w:rsidP="00940F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40F95">
              <w:rPr>
                <w:rFonts w:ascii="Arial Black" w:hAnsi="Arial Black"/>
                <w:sz w:val="16"/>
                <w:szCs w:val="16"/>
              </w:rPr>
              <w:t>LEVEL I:</w:t>
            </w:r>
          </w:p>
          <w:p w:rsidR="007D4AAF" w:rsidRPr="00940F95" w:rsidRDefault="007D4AAF" w:rsidP="00940F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40F95">
              <w:rPr>
                <w:rFonts w:ascii="Arial Black" w:hAnsi="Arial Black"/>
                <w:sz w:val="16"/>
                <w:szCs w:val="16"/>
              </w:rPr>
              <w:t>Pre-CDA/ Commonwealth Child Care Credential</w:t>
            </w:r>
          </w:p>
        </w:tc>
        <w:tc>
          <w:tcPr>
            <w:tcW w:w="15552" w:type="dxa"/>
            <w:tcBorders>
              <w:left w:val="nil"/>
              <w:right w:val="nil"/>
            </w:tcBorders>
          </w:tcPr>
          <w:p w:rsidR="00940F95" w:rsidRPr="00940F95" w:rsidRDefault="007D4AAF" w:rsidP="00940F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40F95">
              <w:rPr>
                <w:rFonts w:ascii="Arial Black" w:hAnsi="Arial Black"/>
                <w:sz w:val="16"/>
                <w:szCs w:val="16"/>
              </w:rPr>
              <w:t>LEVEL II: CDA</w:t>
            </w:r>
          </w:p>
          <w:p w:rsidR="007D4AAF" w:rsidRPr="00940F95" w:rsidRDefault="007D4AAF" w:rsidP="00940F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40F95">
              <w:rPr>
                <w:rFonts w:ascii="Arial Black" w:hAnsi="Arial Black"/>
                <w:sz w:val="16"/>
                <w:szCs w:val="16"/>
              </w:rPr>
              <w:t>All items in Level I, plus</w:t>
            </w:r>
          </w:p>
        </w:tc>
        <w:tc>
          <w:tcPr>
            <w:tcW w:w="15552" w:type="dxa"/>
            <w:tcBorders>
              <w:left w:val="nil"/>
              <w:right w:val="nil"/>
            </w:tcBorders>
          </w:tcPr>
          <w:p w:rsidR="00940F95" w:rsidRPr="00940F95" w:rsidRDefault="007D4AAF" w:rsidP="00940F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40F95">
              <w:rPr>
                <w:rFonts w:ascii="Arial Black" w:hAnsi="Arial Black"/>
                <w:sz w:val="16"/>
                <w:szCs w:val="16"/>
              </w:rPr>
              <w:t>LEVEL III: Associates</w:t>
            </w:r>
          </w:p>
          <w:p w:rsidR="007D4AAF" w:rsidRPr="00940F95" w:rsidRDefault="007D4AAF" w:rsidP="00940F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40F95">
              <w:rPr>
                <w:rFonts w:ascii="Arial Black" w:hAnsi="Arial Black"/>
                <w:sz w:val="16"/>
                <w:szCs w:val="16"/>
              </w:rPr>
              <w:t>All items in Level I, II, plus</w:t>
            </w:r>
          </w:p>
        </w:tc>
        <w:tc>
          <w:tcPr>
            <w:tcW w:w="15552" w:type="dxa"/>
            <w:tcBorders>
              <w:left w:val="nil"/>
              <w:right w:val="nil"/>
            </w:tcBorders>
          </w:tcPr>
          <w:p w:rsidR="00940F95" w:rsidRPr="00940F95" w:rsidRDefault="007D4AAF" w:rsidP="00940F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40F95">
              <w:rPr>
                <w:rFonts w:ascii="Arial Black" w:hAnsi="Arial Black"/>
                <w:sz w:val="16"/>
                <w:szCs w:val="16"/>
              </w:rPr>
              <w:t>LEVEL IV: Bachelors</w:t>
            </w:r>
          </w:p>
          <w:p w:rsidR="007D4AAF" w:rsidRPr="00940F95" w:rsidRDefault="007D4AAF" w:rsidP="00940F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40F95">
              <w:rPr>
                <w:rFonts w:ascii="Arial Black" w:hAnsi="Arial Black"/>
                <w:sz w:val="16"/>
                <w:szCs w:val="16"/>
              </w:rPr>
              <w:t>All items in Level I, II, III, plus</w:t>
            </w:r>
          </w:p>
        </w:tc>
        <w:tc>
          <w:tcPr>
            <w:tcW w:w="15552" w:type="dxa"/>
            <w:tcBorders>
              <w:left w:val="nil"/>
            </w:tcBorders>
          </w:tcPr>
          <w:p w:rsidR="00940F95" w:rsidRPr="00940F95" w:rsidRDefault="007D4AAF" w:rsidP="00940F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40F95">
              <w:rPr>
                <w:rFonts w:ascii="Arial Black" w:hAnsi="Arial Black"/>
                <w:sz w:val="16"/>
                <w:szCs w:val="16"/>
              </w:rPr>
              <w:t>LEVEL V: Masters</w:t>
            </w:r>
          </w:p>
          <w:p w:rsidR="007D4AAF" w:rsidRPr="00940F95" w:rsidRDefault="007D4AAF" w:rsidP="00940F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40F95">
              <w:rPr>
                <w:rFonts w:ascii="Arial Black" w:hAnsi="Arial Black"/>
                <w:sz w:val="16"/>
                <w:szCs w:val="16"/>
              </w:rPr>
              <w:t>All items in Level I, II, III, IV, plus</w:t>
            </w:r>
          </w:p>
        </w:tc>
      </w:tr>
      <w:tr w:rsidR="00940F95" w:rsidRPr="007279D6" w:rsidTr="00D217E6">
        <w:trPr>
          <w:trHeight w:val="1709"/>
        </w:trPr>
        <w:tc>
          <w:tcPr>
            <w:tcW w:w="1525" w:type="dxa"/>
            <w:vMerge w:val="restart"/>
          </w:tcPr>
          <w:p w:rsidR="00940F95" w:rsidRPr="00940F95" w:rsidRDefault="00940F95" w:rsidP="00940F95">
            <w:pPr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940F95">
              <w:rPr>
                <w:rFonts w:ascii="Times New Roman" w:hAnsi="Times New Roman"/>
                <w:i/>
                <w:sz w:val="16"/>
                <w:szCs w:val="16"/>
              </w:rPr>
              <w:t>Language and Literacy</w:t>
            </w:r>
          </w:p>
        </w:tc>
        <w:tc>
          <w:tcPr>
            <w:tcW w:w="12960" w:type="dxa"/>
            <w:tcBorders>
              <w:right w:val="nil"/>
            </w:tcBorders>
          </w:tcPr>
          <w:p w:rsidR="00940F95" w:rsidRDefault="00940F95" w:rsidP="007279D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>Respond positively to children’s attempts to communicate.3,14,16</w:t>
            </w:r>
          </w:p>
          <w:p w:rsidR="00940F95" w:rsidRPr="007279D6" w:rsidRDefault="00940F95" w:rsidP="007279D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>Use and respond to verbal and nonverbal communication techniques. 20,32.33</w:t>
            </w:r>
          </w:p>
        </w:tc>
        <w:tc>
          <w:tcPr>
            <w:tcW w:w="15552" w:type="dxa"/>
            <w:tcBorders>
              <w:left w:val="nil"/>
              <w:right w:val="nil"/>
            </w:tcBorders>
          </w:tcPr>
          <w:p w:rsidR="00940F95" w:rsidRPr="007279D6" w:rsidRDefault="00940F95" w:rsidP="007279D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>Promote activities that provide time for children to respond through open-ended questions. 23</w:t>
            </w:r>
          </w:p>
        </w:tc>
        <w:tc>
          <w:tcPr>
            <w:tcW w:w="15552" w:type="dxa"/>
            <w:tcBorders>
              <w:left w:val="nil"/>
              <w:right w:val="nil"/>
            </w:tcBorders>
          </w:tcPr>
          <w:p w:rsidR="00940F95" w:rsidRPr="007279D6" w:rsidRDefault="00940F95" w:rsidP="007279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>Plan activities and experiences that encourage the development of communication skills, both auditory and verbal, appropriate for young children.23</w:t>
            </w:r>
          </w:p>
        </w:tc>
        <w:tc>
          <w:tcPr>
            <w:tcW w:w="15552" w:type="dxa"/>
            <w:tcBorders>
              <w:left w:val="nil"/>
              <w:right w:val="nil"/>
            </w:tcBorders>
          </w:tcPr>
          <w:p w:rsidR="00940F95" w:rsidRPr="007279D6" w:rsidRDefault="00940F95" w:rsidP="007279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>During communication activities, ensure a balance of listening and talking appropriate for age and abilities of children. 2,28</w:t>
            </w:r>
          </w:p>
          <w:p w:rsidR="00940F95" w:rsidRPr="007279D6" w:rsidRDefault="00940F95" w:rsidP="007279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>Develop strategies and methods to assist children in the use of alternative and augmentative communication systems. 20</w:t>
            </w:r>
          </w:p>
        </w:tc>
        <w:tc>
          <w:tcPr>
            <w:tcW w:w="15552" w:type="dxa"/>
            <w:tcBorders>
              <w:left w:val="nil"/>
            </w:tcBorders>
          </w:tcPr>
          <w:p w:rsidR="00940F95" w:rsidRPr="007279D6" w:rsidRDefault="00940F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F95" w:rsidRPr="007279D6" w:rsidTr="00D217E6">
        <w:tc>
          <w:tcPr>
            <w:tcW w:w="1525" w:type="dxa"/>
            <w:vMerge/>
          </w:tcPr>
          <w:p w:rsidR="00940F95" w:rsidRPr="007279D6" w:rsidRDefault="00940F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0" w:type="dxa"/>
            <w:tcBorders>
              <w:right w:val="nil"/>
            </w:tcBorders>
          </w:tcPr>
          <w:p w:rsidR="00940F95" w:rsidRPr="007279D6" w:rsidRDefault="00940F95" w:rsidP="007279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>Encourage children to engage in meaningful conversation. 3,14,32</w:t>
            </w:r>
          </w:p>
        </w:tc>
        <w:tc>
          <w:tcPr>
            <w:tcW w:w="15552" w:type="dxa"/>
            <w:tcBorders>
              <w:left w:val="nil"/>
              <w:right w:val="nil"/>
            </w:tcBorders>
          </w:tcPr>
          <w:p w:rsidR="00940F95" w:rsidRPr="007279D6" w:rsidRDefault="00940F95" w:rsidP="007279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>Conduct developmentally appropriate conversations. 14,33</w:t>
            </w:r>
          </w:p>
          <w:p w:rsidR="00940F95" w:rsidRPr="007279D6" w:rsidRDefault="00940F95" w:rsidP="007279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>Implement daily intentional experiences with speaking and listening and immersion in an environment where oral and written language is used in meaningful ways by children and adults.32,33,34</w:t>
            </w:r>
          </w:p>
        </w:tc>
        <w:tc>
          <w:tcPr>
            <w:tcW w:w="15552" w:type="dxa"/>
            <w:tcBorders>
              <w:left w:val="nil"/>
              <w:right w:val="nil"/>
            </w:tcBorders>
          </w:tcPr>
          <w:p w:rsidR="00940F95" w:rsidRPr="007279D6" w:rsidRDefault="00940F95" w:rsidP="00237D9A">
            <w:pPr>
              <w:pStyle w:val="ListParagrap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2" w:type="dxa"/>
            <w:tcBorders>
              <w:left w:val="nil"/>
              <w:right w:val="nil"/>
            </w:tcBorders>
          </w:tcPr>
          <w:p w:rsidR="00940F95" w:rsidRPr="007279D6" w:rsidRDefault="00940F95" w:rsidP="007279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>Design activities to encourage children to talk through or explain their reasoning when solving problems (e.g., why they sorted objects into different groups; in what way two pictures are the same or different). 28</w:t>
            </w:r>
          </w:p>
        </w:tc>
        <w:tc>
          <w:tcPr>
            <w:tcW w:w="15552" w:type="dxa"/>
            <w:tcBorders>
              <w:left w:val="nil"/>
            </w:tcBorders>
          </w:tcPr>
          <w:p w:rsidR="00940F95" w:rsidRPr="007279D6" w:rsidRDefault="00940F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F95" w:rsidRPr="007279D6" w:rsidTr="00D217E6">
        <w:tc>
          <w:tcPr>
            <w:tcW w:w="1525" w:type="dxa"/>
            <w:vMerge/>
          </w:tcPr>
          <w:p w:rsidR="00940F95" w:rsidRPr="007279D6" w:rsidRDefault="00940F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0" w:type="dxa"/>
            <w:tcBorders>
              <w:right w:val="nil"/>
            </w:tcBorders>
          </w:tcPr>
          <w:p w:rsidR="00940F95" w:rsidRPr="007279D6" w:rsidRDefault="00940F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2" w:type="dxa"/>
            <w:tcBorders>
              <w:left w:val="nil"/>
              <w:right w:val="nil"/>
            </w:tcBorders>
          </w:tcPr>
          <w:p w:rsidR="00940F95" w:rsidRPr="007279D6" w:rsidRDefault="00940F95" w:rsidP="007279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>Incorporate to the greatest possible extent native language and linguistically diverse routines relative to individual children and families.3,25</w:t>
            </w:r>
          </w:p>
        </w:tc>
        <w:tc>
          <w:tcPr>
            <w:tcW w:w="15552" w:type="dxa"/>
            <w:tcBorders>
              <w:left w:val="nil"/>
              <w:right w:val="nil"/>
            </w:tcBorders>
          </w:tcPr>
          <w:p w:rsidR="00940F95" w:rsidRPr="007279D6" w:rsidRDefault="00940F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2" w:type="dxa"/>
            <w:tcBorders>
              <w:left w:val="nil"/>
              <w:right w:val="nil"/>
            </w:tcBorders>
          </w:tcPr>
          <w:p w:rsidR="00940F95" w:rsidRPr="007279D6" w:rsidRDefault="00940F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2" w:type="dxa"/>
            <w:tcBorders>
              <w:left w:val="nil"/>
            </w:tcBorders>
          </w:tcPr>
          <w:p w:rsidR="00940F95" w:rsidRPr="007279D6" w:rsidRDefault="00940F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0F95" w:rsidRPr="007279D6" w:rsidTr="00D217E6">
        <w:tc>
          <w:tcPr>
            <w:tcW w:w="1525" w:type="dxa"/>
            <w:vMerge/>
          </w:tcPr>
          <w:p w:rsidR="00940F95" w:rsidRPr="007279D6" w:rsidRDefault="00940F9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0" w:type="dxa"/>
            <w:tcBorders>
              <w:right w:val="nil"/>
            </w:tcBorders>
          </w:tcPr>
          <w:p w:rsidR="00940F95" w:rsidRPr="007279D6" w:rsidRDefault="00940F95" w:rsidP="007279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>Engage in early literacy experiences with children, such as daily adult-child book reading, songs, and rhymes. 32,34</w:t>
            </w:r>
          </w:p>
        </w:tc>
        <w:tc>
          <w:tcPr>
            <w:tcW w:w="15552" w:type="dxa"/>
            <w:tcBorders>
              <w:left w:val="nil"/>
              <w:right w:val="nil"/>
            </w:tcBorders>
          </w:tcPr>
          <w:p w:rsidR="00940F95" w:rsidRPr="007279D6" w:rsidRDefault="00940F95" w:rsidP="00940F9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>Select age-appropriate print materials and activities to support early literacy skills.32</w:t>
            </w:r>
          </w:p>
          <w:p w:rsidR="00940F95" w:rsidRPr="007279D6" w:rsidRDefault="00940F95" w:rsidP="00940F9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>Conduct developmentally appropriate activities that support a print-rich environment, in which children learn about books, literature, and writing. 3,14,32,33</w:t>
            </w:r>
          </w:p>
        </w:tc>
        <w:tc>
          <w:tcPr>
            <w:tcW w:w="15552" w:type="dxa"/>
            <w:tcBorders>
              <w:left w:val="nil"/>
              <w:right w:val="nil"/>
            </w:tcBorders>
          </w:tcPr>
          <w:p w:rsidR="00940F95" w:rsidRPr="007279D6" w:rsidRDefault="00940F95" w:rsidP="007279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>Plan early literacy experiences for children across all domains of the curriculum.4</w:t>
            </w:r>
          </w:p>
        </w:tc>
        <w:tc>
          <w:tcPr>
            <w:tcW w:w="15552" w:type="dxa"/>
            <w:tcBorders>
              <w:left w:val="nil"/>
              <w:right w:val="nil"/>
            </w:tcBorders>
          </w:tcPr>
          <w:p w:rsidR="00940F95" w:rsidRPr="007279D6" w:rsidRDefault="00940F95" w:rsidP="007279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 xml:space="preserve">Facilitate activities to link children’s spoken communication with written language (e.g., write down what children dictate and read it back to them; help them write a note to parents).28,30,33 </w:t>
            </w:r>
          </w:p>
          <w:p w:rsidR="00940F95" w:rsidRPr="007279D6" w:rsidRDefault="00940F95" w:rsidP="007279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>Facilitate and evaluate the effectiveness of children’s early literacy experiences (e.g., adult-child book reading, intentional experiences with speaking and listening, immersion in an environment where oral and written language is used in meaningful ways by children and adults).34</w:t>
            </w:r>
          </w:p>
        </w:tc>
        <w:tc>
          <w:tcPr>
            <w:tcW w:w="15552" w:type="dxa"/>
            <w:tcBorders>
              <w:left w:val="nil"/>
            </w:tcBorders>
          </w:tcPr>
          <w:p w:rsidR="00940F95" w:rsidRPr="007279D6" w:rsidRDefault="00940F95" w:rsidP="007279D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7279D6">
              <w:rPr>
                <w:rFonts w:ascii="Times New Roman" w:hAnsi="Times New Roman"/>
                <w:sz w:val="16"/>
                <w:szCs w:val="16"/>
              </w:rPr>
              <w:t xml:space="preserve">Evaluate activities that practitioners plan and implement to ensure that they demonstrate daily adult-child book reading, experiences with speaking and listening, and immersion in an environment where </w:t>
            </w:r>
            <w:proofErr w:type="gramStart"/>
            <w:r w:rsidRPr="007279D6">
              <w:rPr>
                <w:rFonts w:ascii="Times New Roman" w:hAnsi="Times New Roman"/>
                <w:sz w:val="16"/>
                <w:szCs w:val="16"/>
              </w:rPr>
              <w:t>oral and written language is used in meaningful ways by children and adults</w:t>
            </w:r>
            <w:proofErr w:type="gramEnd"/>
            <w:r w:rsidRPr="007279D6">
              <w:rPr>
                <w:rFonts w:ascii="Times New Roman" w:hAnsi="Times New Roman"/>
                <w:sz w:val="16"/>
                <w:szCs w:val="16"/>
              </w:rPr>
              <w:t>. 2</w:t>
            </w:r>
          </w:p>
        </w:tc>
      </w:tr>
    </w:tbl>
    <w:p w:rsidR="007F7D03" w:rsidRPr="007279D6" w:rsidRDefault="007F7D03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7F7D03" w:rsidRPr="007279D6" w:rsidSect="00940F9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35CE"/>
    <w:multiLevelType w:val="hybridMultilevel"/>
    <w:tmpl w:val="E8EC6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632DD"/>
    <w:multiLevelType w:val="hybridMultilevel"/>
    <w:tmpl w:val="D37A8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5360C"/>
    <w:multiLevelType w:val="hybridMultilevel"/>
    <w:tmpl w:val="42A29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AF"/>
    <w:rsid w:val="00237D9A"/>
    <w:rsid w:val="004E27B1"/>
    <w:rsid w:val="007279D6"/>
    <w:rsid w:val="007D4AAF"/>
    <w:rsid w:val="007F7D03"/>
    <w:rsid w:val="00940F95"/>
    <w:rsid w:val="009462E9"/>
    <w:rsid w:val="00D2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EDE71-26CD-4F43-8915-9E953B75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E9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462E9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462E9"/>
    <w:rPr>
      <w:rFonts w:ascii="Times New Roman" w:eastAsia="Times New Roman" w:hAnsi="Times New Roman"/>
      <w:b/>
      <w:bCs/>
      <w:sz w:val="32"/>
      <w:szCs w:val="28"/>
    </w:rPr>
  </w:style>
  <w:style w:type="paragraph" w:styleId="ListParagraph">
    <w:name w:val="List Paragraph"/>
    <w:basedOn w:val="Normal"/>
    <w:qFormat/>
    <w:rsid w:val="009462E9"/>
    <w:pPr>
      <w:ind w:left="720"/>
      <w:contextualSpacing/>
    </w:pPr>
  </w:style>
  <w:style w:type="table" w:styleId="TableGrid">
    <w:name w:val="Table Grid"/>
    <w:basedOn w:val="TableNormal"/>
    <w:uiPriority w:val="39"/>
    <w:rsid w:val="007D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D82F60F651419BCED7192A679180" ma:contentTypeVersion="9" ma:contentTypeDescription="Create a new document." ma:contentTypeScope="" ma:versionID="cfecdf3b67ace62cb1127211db577f2d">
  <xsd:schema xmlns:xsd="http://www.w3.org/2001/XMLSchema" xmlns:xs="http://www.w3.org/2001/XMLSchema" xmlns:p="http://schemas.microsoft.com/office/2006/metadata/properties" xmlns:ns2="9165c33a-e7e3-4b2d-bfe8-11b2e0778a58" xmlns:ns3="e27a5f6e-a7c1-4fe0-986e-adff325afcbb" targetNamespace="http://schemas.microsoft.com/office/2006/metadata/properties" ma:root="true" ma:fieldsID="e6a648795b5d292ae020175f901314d4" ns2:_="" ns3:_="">
    <xsd:import namespace="9165c33a-e7e3-4b2d-bfe8-11b2e0778a58"/>
    <xsd:import namespace="e27a5f6e-a7c1-4fe0-986e-adff325afc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c33a-e7e3-4b2d-bfe8-11b2e0778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5f6e-a7c1-4fe0-986e-adff325a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DB05C-5E1F-41A7-8076-D363FBD63883}"/>
</file>

<file path=customXml/itemProps2.xml><?xml version="1.0" encoding="utf-8"?>
<ds:datastoreItem xmlns:ds="http://schemas.openxmlformats.org/officeDocument/2006/customXml" ds:itemID="{60E07700-6EC5-4D36-BC4F-B40A57966665}"/>
</file>

<file path=customXml/itemProps3.xml><?xml version="1.0" encoding="utf-8"?>
<ds:datastoreItem xmlns:ds="http://schemas.openxmlformats.org/officeDocument/2006/customXml" ds:itemID="{A6E48369-7605-4865-B7B5-F1B4D0AE3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Dawn E.</dc:creator>
  <cp:keywords/>
  <dc:description/>
  <cp:lastModifiedBy>Griffin, Dawn E.</cp:lastModifiedBy>
  <cp:revision>3</cp:revision>
  <dcterms:created xsi:type="dcterms:W3CDTF">2019-12-17T17:43:00Z</dcterms:created>
  <dcterms:modified xsi:type="dcterms:W3CDTF">2020-01-29T13:13:00Z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0x0101003105D82F60F651419BCED7192A679180</vt:lpwstr>
  </property>
</Properties>
</file>